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Default="00CB503C" w:rsidP="00F57CB8">
      <w:pPr>
        <w:pStyle w:val="Nadpis1"/>
        <w:spacing w:before="0"/>
        <w:ind w:left="851" w:hanging="425"/>
        <w:jc w:val="center"/>
        <w:rPr>
          <w:rFonts w:asciiTheme="minorHAnsi" w:hAnsiTheme="minorHAnsi"/>
          <w:sz w:val="22"/>
          <w:szCs w:val="22"/>
        </w:rPr>
      </w:pPr>
    </w:p>
    <w:p w:rsidR="00BE070F" w:rsidRPr="00BE070F" w:rsidRDefault="00BE070F" w:rsidP="00BE070F">
      <w:pPr>
        <w:rPr>
          <w:lang w:val="cs-CZ" w:eastAsia="cs-CZ" w:bidi="ar-SA"/>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8A4900" w:rsidRPr="00A12BC1" w:rsidRDefault="008A4900" w:rsidP="008A4900">
            <w:pPr>
              <w:ind w:firstLine="0"/>
              <w:rPr>
                <w:b/>
              </w:rPr>
            </w:pPr>
            <w:r w:rsidRPr="002E7960">
              <w:rPr>
                <w:b/>
                <w:lang w:val="cs-CZ"/>
              </w:rPr>
              <w:t>Město Luby</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8A4900" w:rsidRPr="00775962" w:rsidRDefault="008A4900" w:rsidP="008A4900">
            <w:pPr>
              <w:ind w:firstLine="0"/>
            </w:pPr>
            <w:r>
              <w:rPr>
                <w:lang w:val="cs-CZ"/>
              </w:rPr>
              <w:t>Náměstí 5. května 164, 351</w:t>
            </w:r>
            <w:r w:rsidRPr="002E7960">
              <w:rPr>
                <w:lang w:val="cs-CZ"/>
              </w:rPr>
              <w:t xml:space="preserve"> 37 Luby</w:t>
            </w:r>
          </w:p>
        </w:tc>
      </w:tr>
      <w:tr w:rsidR="008A4900" w:rsidRPr="008F7358" w:rsidTr="00D86AFE">
        <w:tc>
          <w:tcPr>
            <w:tcW w:w="2405" w:type="dxa"/>
          </w:tcPr>
          <w:p w:rsidR="008A4900" w:rsidRDefault="008A4900" w:rsidP="008A4900">
            <w:pPr>
              <w:tabs>
                <w:tab w:val="left" w:pos="2268"/>
              </w:tabs>
              <w:ind w:firstLine="0"/>
              <w:contextualSpacing/>
              <w:rPr>
                <w:rFonts w:cs="Verdana"/>
                <w:lang w:val="cs-CZ"/>
              </w:rPr>
            </w:pPr>
            <w:r w:rsidRPr="008F7358">
              <w:rPr>
                <w:rFonts w:cs="Verdana"/>
                <w:lang w:val="cs-CZ"/>
              </w:rPr>
              <w:t>IČ</w:t>
            </w:r>
            <w:r>
              <w:rPr>
                <w:rFonts w:cs="Verdana"/>
                <w:lang w:val="cs-CZ"/>
              </w:rPr>
              <w:t>:</w:t>
            </w:r>
          </w:p>
          <w:p w:rsidR="008A4900" w:rsidRPr="008F7358" w:rsidRDefault="008A4900" w:rsidP="008A4900">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8A4900" w:rsidRDefault="008A4900" w:rsidP="008A4900">
            <w:pPr>
              <w:spacing w:after="0"/>
              <w:ind w:firstLine="0"/>
            </w:pPr>
            <w:r w:rsidRPr="002E7960">
              <w:t>00254053</w:t>
            </w:r>
          </w:p>
          <w:p w:rsidR="008A4900" w:rsidRPr="00775962" w:rsidRDefault="008A4900" w:rsidP="008A4900">
            <w:pPr>
              <w:spacing w:after="0"/>
              <w:ind w:firstLine="0"/>
            </w:pPr>
            <w:r w:rsidRPr="00055C5D">
              <w:t>CZ00254053</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8A4900" w:rsidRPr="00CE51E2" w:rsidRDefault="008A4900" w:rsidP="008A4900">
            <w:pPr>
              <w:ind w:firstLine="0"/>
            </w:pPr>
            <w:r w:rsidRPr="000B2A76">
              <w:t>Ing. Vladimír Vorm, starosta města</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8A4900" w:rsidRPr="007607F5" w:rsidRDefault="008A4900" w:rsidP="008A4900">
            <w:pPr>
              <w:pStyle w:val="Bezmezer"/>
              <w:numPr>
                <w:ilvl w:val="0"/>
                <w:numId w:val="0"/>
              </w:numPr>
              <w:ind w:left="2072" w:hanging="2072"/>
              <w:rPr>
                <w:rFonts w:asciiTheme="minorHAnsi" w:hAnsiTheme="minorHAnsi" w:cs="Calibri"/>
                <w:lang w:val="cs-CZ"/>
              </w:rPr>
            </w:pPr>
            <w:r w:rsidRPr="000B2A76">
              <w:t>Ing. Vladimír Vorm, starosta města</w:t>
            </w:r>
          </w:p>
        </w:tc>
      </w:tr>
      <w:tr w:rsidR="008A4900" w:rsidRPr="008F7358" w:rsidTr="00C76F82">
        <w:tc>
          <w:tcPr>
            <w:tcW w:w="2405" w:type="dxa"/>
            <w:shd w:val="clear" w:color="auto" w:fill="auto"/>
          </w:tcPr>
          <w:p w:rsidR="008A4900"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8A4900" w:rsidRDefault="008A4900" w:rsidP="008A4900">
            <w:pPr>
              <w:pStyle w:val="Default"/>
              <w:rPr>
                <w:rFonts w:asciiTheme="minorHAnsi" w:hAnsiTheme="minorHAnsi"/>
                <w:sz w:val="22"/>
                <w:szCs w:val="22"/>
              </w:rPr>
            </w:pPr>
            <w:r>
              <w:rPr>
                <w:rFonts w:asciiTheme="minorHAnsi" w:hAnsiTheme="minorHAnsi"/>
                <w:sz w:val="22"/>
                <w:szCs w:val="22"/>
              </w:rPr>
              <w:t>+420 354 420 410</w:t>
            </w:r>
          </w:p>
          <w:p w:rsidR="008A4900" w:rsidRPr="007607F5" w:rsidRDefault="00A44541" w:rsidP="008A4900">
            <w:pPr>
              <w:pStyle w:val="Default"/>
              <w:rPr>
                <w:rFonts w:asciiTheme="minorHAnsi" w:hAnsiTheme="minorHAnsi"/>
                <w:sz w:val="22"/>
                <w:szCs w:val="22"/>
              </w:rPr>
            </w:pPr>
            <w:hyperlink r:id="rId11" w:history="1">
              <w:r w:rsidR="008A4900" w:rsidRPr="009315CA">
                <w:rPr>
                  <w:rStyle w:val="Hypertextovodkaz"/>
                  <w:rFonts w:asciiTheme="minorHAnsi" w:hAnsiTheme="minorHAnsi"/>
                  <w:sz w:val="22"/>
                  <w:szCs w:val="22"/>
                </w:rPr>
                <w:t>starosta@mestoluby.cz</w:t>
              </w:r>
            </w:hyperlink>
            <w:r w:rsidR="008A4900">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Pr="008F7358" w:rsidRDefault="0056168D"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E81D76">
      <w:pPr>
        <w:spacing w:before="120" w:line="240" w:lineRule="atLeast"/>
        <w:ind w:firstLine="0"/>
        <w:contextualSpacing/>
        <w:jc w:val="center"/>
        <w:rPr>
          <w:rFonts w:asciiTheme="minorHAnsi" w:hAnsiTheme="minorHAnsi"/>
          <w:b/>
          <w:caps/>
          <w:lang w:val="cs-CZ"/>
        </w:rPr>
      </w:pPr>
    </w:p>
    <w:p w:rsidR="0056168D" w:rsidRPr="008F7358" w:rsidRDefault="0056168D" w:rsidP="00E81D76">
      <w:pPr>
        <w:spacing w:before="120" w:line="240" w:lineRule="atLeast"/>
        <w:ind w:firstLine="0"/>
        <w:contextualSpacing/>
        <w:jc w:val="center"/>
        <w:rPr>
          <w:rFonts w:asciiTheme="minorHAnsi" w:hAnsiTheme="minorHAnsi"/>
          <w:b/>
          <w:caps/>
          <w:lang w:val="cs-CZ"/>
        </w:rPr>
      </w:pPr>
    </w:p>
    <w:p w:rsidR="000E3E53" w:rsidRPr="008F7358" w:rsidRDefault="00D35F3A" w:rsidP="00E81D76">
      <w:pPr>
        <w:pStyle w:val="Bezmezer"/>
        <w:numPr>
          <w:ilvl w:val="0"/>
          <w:numId w:val="0"/>
        </w:numPr>
        <w:jc w:val="center"/>
        <w:rPr>
          <w:b/>
          <w:bCs/>
          <w:caps/>
          <w:lang w:val="cs-CZ"/>
        </w:rPr>
      </w:pPr>
      <w:r w:rsidRPr="00D35F3A">
        <w:rPr>
          <w:rStyle w:val="Siln"/>
          <w:rFonts w:ascii="Calibri Light" w:hAnsi="Calibri Light"/>
          <w:sz w:val="24"/>
          <w:szCs w:val="24"/>
        </w:rPr>
        <w:t>Stavební úpravy 1.NP a 2.NP školního objektu v Lubech</w:t>
      </w:r>
    </w:p>
    <w:p w:rsidR="00571FC1" w:rsidRDefault="00571FC1"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D35F3A" w:rsidRDefault="00D35F3A"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CB503C" w:rsidRPr="008F7358" w:rsidRDefault="00CB503C" w:rsidP="001313F5">
      <w:pPr>
        <w:pStyle w:val="Nadpis1"/>
        <w:numPr>
          <w:ilvl w:val="0"/>
          <w:numId w:val="4"/>
        </w:numPr>
        <w:spacing w:before="0"/>
        <w:ind w:left="0" w:firstLine="993"/>
        <w:jc w:val="center"/>
        <w:rPr>
          <w:rFonts w:asciiTheme="minorHAnsi" w:hAnsiTheme="minorHAnsi"/>
          <w:b w:val="0"/>
          <w:sz w:val="22"/>
          <w:szCs w:val="22"/>
        </w:rPr>
      </w:pPr>
    </w:p>
    <w:p w:rsidR="00A44C5F" w:rsidRPr="00D12FAF" w:rsidRDefault="00E5539B" w:rsidP="001313F5">
      <w:pPr>
        <w:spacing w:after="120"/>
        <w:ind w:firstLine="709"/>
        <w:jc w:val="center"/>
        <w:rPr>
          <w:b/>
          <w:caps/>
          <w:lang w:val="cs-CZ"/>
        </w:rPr>
      </w:pPr>
      <w:r w:rsidRPr="008F7358">
        <w:rPr>
          <w:b/>
          <w:caps/>
          <w:lang w:val="cs-CZ"/>
        </w:rPr>
        <w:t>Základní ustanovení</w:t>
      </w:r>
    </w:p>
    <w:p w:rsidR="00A44C5F" w:rsidRPr="00CD069A" w:rsidRDefault="00A44C5F" w:rsidP="00CD069A">
      <w:pPr>
        <w:pStyle w:val="Odstavecseseznamem"/>
        <w:numPr>
          <w:ilvl w:val="0"/>
          <w:numId w:val="47"/>
        </w:numPr>
        <w:spacing w:after="120"/>
        <w:jc w:val="both"/>
        <w:rPr>
          <w:rFonts w:asciiTheme="majorHAnsi" w:hAnsiTheme="majorHAnsi"/>
          <w:lang w:val="cs-CZ"/>
        </w:rPr>
      </w:pPr>
      <w:r w:rsidRPr="00CD069A">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rsidR="00CD069A" w:rsidRPr="00CD069A" w:rsidRDefault="00CD069A" w:rsidP="00CD069A">
      <w:pPr>
        <w:pStyle w:val="Odstavecseseznamem"/>
        <w:spacing w:after="120"/>
        <w:ind w:left="846" w:firstLine="0"/>
        <w:jc w:val="both"/>
        <w:rPr>
          <w:rFonts w:asciiTheme="majorHAnsi" w:hAnsiTheme="majorHAnsi"/>
          <w:szCs w:val="24"/>
          <w:lang w:val="cs-CZ"/>
        </w:rPr>
      </w:pPr>
    </w:p>
    <w:p w:rsidR="0098797B" w:rsidRPr="008F7358" w:rsidRDefault="0098797B" w:rsidP="00CD069A">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D35F3A" w:rsidRPr="00D35F3A" w:rsidRDefault="00571FC1" w:rsidP="00D35F3A">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D35F3A" w:rsidRPr="00D35F3A">
        <w:rPr>
          <w:rFonts w:asciiTheme="minorHAnsi" w:eastAsia="Calibri" w:hAnsiTheme="minorHAnsi"/>
          <w:lang w:val="cs-CZ" w:eastAsia="cs-CZ" w:bidi="cs-CZ"/>
        </w:rPr>
        <w:t xml:space="preserve">jsou </w:t>
      </w:r>
      <w:r w:rsidR="00D35F3A" w:rsidRPr="00D35F3A">
        <w:rPr>
          <w:rFonts w:asciiTheme="minorHAnsi" w:eastAsia="Calibri" w:hAnsiTheme="minorHAnsi"/>
          <w:b/>
          <w:lang w:val="cs-CZ" w:eastAsia="cs-CZ" w:bidi="cs-CZ"/>
        </w:rPr>
        <w:t>stavební úpravy 1.NP a 2.NP školního objektu v Lubech.</w:t>
      </w:r>
    </w:p>
    <w:p w:rsidR="00D35F3A" w:rsidRPr="00D35F3A" w:rsidRDefault="00D35F3A" w:rsidP="00D35F3A">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D35F3A">
        <w:rPr>
          <w:rFonts w:asciiTheme="minorHAnsi" w:eastAsia="Calibri" w:hAnsiTheme="minorHAnsi"/>
          <w:lang w:val="cs-CZ" w:eastAsia="cs-CZ" w:bidi="cs-CZ"/>
        </w:rPr>
        <w:t>Dispozice objektu zůstane zachována. V 1.NP bude zachován stávající stav, dojde k vestavbě WC pro invalidy a opravě šaten. Vstup do objektu se nachází na východní straně objektu. Za vstupními dveřmi, které byly vyměněny v rámci zateplení objektu, se nachází chodba zakončená schodištěm. Vpravo je nachází prostor pro šatny. Nově vedle výtahu bude zbudováno bezbariérové WC.</w:t>
      </w:r>
    </w:p>
    <w:p w:rsidR="00D35F3A" w:rsidRPr="00D35F3A" w:rsidRDefault="00D35F3A" w:rsidP="00D35F3A">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D35F3A">
        <w:rPr>
          <w:rFonts w:asciiTheme="minorHAnsi" w:eastAsia="Calibri" w:hAnsiTheme="minorHAnsi"/>
          <w:lang w:val="cs-CZ" w:eastAsia="cs-CZ" w:bidi="cs-CZ"/>
        </w:rPr>
        <w:t>V 2.NP bude také zachován stávající stav, školní třídy a kabinet. Dojde k úpravám stávajících tříd, bude provedena rekonstrukce elektroinstalace, rozvodů vytápění, ZTI. Stávající WC budou rekonstruována. Ve všech prostorech bude proveden nový SDK podhled, oprava omítek včetně štukování a nová výmalba.</w:t>
      </w:r>
    </w:p>
    <w:p w:rsidR="00D35F3A" w:rsidRPr="00D35F3A" w:rsidRDefault="00D35F3A" w:rsidP="00D35F3A">
      <w:pPr>
        <w:overflowPunct w:val="0"/>
        <w:autoSpaceDE w:val="0"/>
        <w:autoSpaceDN w:val="0"/>
        <w:adjustRightInd w:val="0"/>
        <w:spacing w:line="240" w:lineRule="atLeast"/>
        <w:ind w:left="851" w:firstLine="0"/>
        <w:jc w:val="both"/>
        <w:textAlignment w:val="baseline"/>
        <w:rPr>
          <w:rFonts w:asciiTheme="minorHAnsi" w:eastAsia="Calibri" w:hAnsiTheme="minorHAnsi"/>
          <w:b/>
          <w:lang w:val="cs-CZ" w:eastAsia="cs-CZ" w:bidi="cs-CZ"/>
        </w:rPr>
      </w:pPr>
      <w:r w:rsidRPr="00D35F3A">
        <w:rPr>
          <w:rFonts w:asciiTheme="minorHAnsi" w:eastAsia="Calibri" w:hAnsiTheme="minorHAnsi"/>
          <w:lang w:val="cs-CZ" w:eastAsia="cs-CZ" w:bidi="cs-CZ"/>
        </w:rPr>
        <w:t>Předmětem veřejné zakázky není rekonstrukce 3.NP, 4.NP a školní jídelny.</w:t>
      </w:r>
    </w:p>
    <w:p w:rsidR="006C5DA9" w:rsidRPr="00732FC4" w:rsidRDefault="0056168D" w:rsidP="00D35F3A">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lang w:val="cs-CZ" w:eastAsia="cs-CZ" w:bidi="cs-CZ"/>
        </w:rPr>
      </w:pPr>
      <w:r w:rsidRPr="00732FC4">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lastRenderedPageBreak/>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164791" w:rsidRPr="00164791">
        <w:rPr>
          <w:rFonts w:asciiTheme="minorHAnsi" w:hAnsiTheme="minorHAnsi"/>
          <w:lang w:val="cs-CZ"/>
        </w:rPr>
        <w:t>p.č. 118 v katastrálním území Luby</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247F78"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247F78" w:rsidRPr="00247F78" w:rsidRDefault="00247F78" w:rsidP="00247F78">
      <w:pPr>
        <w:pStyle w:val="Bezmezer"/>
        <w:numPr>
          <w:ilvl w:val="0"/>
          <w:numId w:val="24"/>
        </w:numPr>
        <w:ind w:left="1276" w:hanging="425"/>
        <w:jc w:val="both"/>
        <w:rPr>
          <w:rFonts w:asciiTheme="minorHAnsi" w:hAnsiTheme="minorHAnsi"/>
          <w:lang w:val="cs-CZ"/>
        </w:rPr>
      </w:pPr>
      <w:r>
        <w:rPr>
          <w:rFonts w:asciiTheme="minorHAnsi" w:hAnsiTheme="minorHAnsi"/>
          <w:lang w:val="cs-CZ"/>
        </w:rPr>
        <w:t>projektovou</w:t>
      </w:r>
      <w:r w:rsidRPr="00247F78">
        <w:rPr>
          <w:lang w:val="cs-CZ"/>
        </w:rPr>
        <w:t xml:space="preserve"> </w:t>
      </w:r>
      <w:r w:rsidRPr="00E21E14">
        <w:rPr>
          <w:lang w:val="cs-CZ"/>
        </w:rPr>
        <w:t>dokumentací zpracovanou společností PROJEKČNÍ KANCELÁŘ BERÁNEK &amp; HRADIL Svobody 7/1, 350 02</w:t>
      </w:r>
      <w:r w:rsidR="009E0AEF">
        <w:rPr>
          <w:lang w:val="cs-CZ"/>
        </w:rPr>
        <w:t xml:space="preserve"> Cheb</w:t>
      </w:r>
      <w:r>
        <w:rPr>
          <w:lang w:val="cs-CZ"/>
        </w:rPr>
        <w:t xml:space="preserve">, IČ: </w:t>
      </w:r>
      <w:r w:rsidRPr="00247F78">
        <w:rPr>
          <w:lang w:val="cs-CZ"/>
        </w:rPr>
        <w:t>87152339</w:t>
      </w:r>
      <w:r>
        <w:rPr>
          <w:lang w:val="cs-CZ"/>
        </w:rPr>
        <w:t>, z </w:t>
      </w:r>
      <w:r w:rsidR="00C06F5C">
        <w:rPr>
          <w:lang w:val="cs-CZ"/>
        </w:rPr>
        <w:t>února</w:t>
      </w:r>
      <w:r>
        <w:rPr>
          <w:lang w:val="cs-CZ"/>
        </w:rPr>
        <w:t xml:space="preserve"> 2023</w:t>
      </w:r>
      <w:r w:rsidRPr="00E21E14">
        <w:rPr>
          <w:lang w:val="cs-CZ"/>
        </w:rPr>
        <w:t xml:space="preserve">, (dále jen </w:t>
      </w:r>
      <w:r w:rsidRPr="00E21E14">
        <w:rPr>
          <w:bCs/>
          <w:i/>
          <w:lang w:val="cs-CZ"/>
        </w:rPr>
        <w:t>„</w:t>
      </w:r>
      <w:r w:rsidRPr="00E21E14">
        <w:rPr>
          <w:lang w:val="cs-CZ"/>
        </w:rPr>
        <w:t>projektová dokumentace</w:t>
      </w:r>
      <w:r>
        <w:rPr>
          <w:lang w:val="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CE3268">
        <w:rPr>
          <w:rFonts w:asciiTheme="majorHAnsi" w:hAnsiTheme="majorHAnsi"/>
          <w:highlight w:val="cyan"/>
          <w:lang w:val="cs-CZ"/>
        </w:rPr>
        <w:t>dne……………..2023</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E10C6" w:rsidRPr="001313F5" w:rsidRDefault="0053261C" w:rsidP="001313F5">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lastRenderedPageBreak/>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376EB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376EB9" w:rsidRPr="00376EB9">
        <w:rPr>
          <w:rFonts w:asciiTheme="minorHAnsi" w:hAnsiTheme="minorHAnsi"/>
          <w:lang w:val="cs-CZ"/>
        </w:rPr>
        <w:t>Stavební úpravy 1.NP a 2.NP školního objektu v Lubech</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 xml:space="preserve">Nedojde-li mezi oběma stranami </w:t>
      </w:r>
      <w:r w:rsidRPr="008F7358">
        <w:rPr>
          <w:rFonts w:asciiTheme="minorHAnsi" w:hAnsiTheme="minorHAnsi" w:cs="Arial"/>
          <w:sz w:val="22"/>
          <w:szCs w:val="22"/>
        </w:rPr>
        <w:lastRenderedPageBreak/>
        <w:t>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CD069A">
      <w:pPr>
        <w:tabs>
          <w:tab w:val="left" w:pos="993"/>
        </w:tabs>
        <w:overflowPunct w:val="0"/>
        <w:autoSpaceDE w:val="0"/>
        <w:autoSpaceDN w:val="0"/>
        <w:adjustRightInd w:val="0"/>
        <w:spacing w:after="0"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78326B">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zákonné náležitosti </w:t>
      </w:r>
      <w:r w:rsidR="00967DFD">
        <w:rPr>
          <w:rFonts w:cs="Verdana"/>
          <w:bCs/>
          <w:lang w:val="cs-CZ"/>
        </w:rPr>
        <w:t>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2D47D7" w:rsidRDefault="009B2C0F" w:rsidP="00BE10C6">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BE10C6" w:rsidRPr="00BE10C6" w:rsidRDefault="00BE10C6" w:rsidP="00BE10C6">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376EB9">
        <w:rPr>
          <w:b/>
          <w:lang w:val="cs-CZ"/>
        </w:rPr>
        <w:t>ihned po podpisu smlouvy</w:t>
      </w:r>
    </w:p>
    <w:p w:rsidR="00E926F8" w:rsidRPr="001949B8" w:rsidRDefault="00E926F8" w:rsidP="00E926F8">
      <w:pPr>
        <w:pStyle w:val="Bezmezer"/>
        <w:numPr>
          <w:ilvl w:val="0"/>
          <w:numId w:val="0"/>
        </w:numPr>
        <w:ind w:left="709"/>
        <w:jc w:val="both"/>
        <w:rPr>
          <w:bCs/>
          <w:lang w:val="cs-CZ"/>
        </w:rPr>
      </w:pPr>
      <w:r w:rsidRPr="001949B8">
        <w:rPr>
          <w:lang w:val="cs-CZ"/>
        </w:rPr>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r w:rsidR="00376EB9">
        <w:rPr>
          <w:b/>
          <w:bCs/>
        </w:rPr>
        <w:t>nejdéle do 22. prosince 2023</w:t>
      </w:r>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Vícepráce a méněpráce, jej</w:t>
      </w:r>
      <w:r w:rsidR="002D47D7">
        <w:rPr>
          <w:rFonts w:asciiTheme="minorHAnsi" w:hAnsiTheme="minorHAnsi"/>
          <w:lang w:val="cs-CZ"/>
        </w:rPr>
        <w:t>ichž finanční objem nepřekročí 2</w:t>
      </w:r>
      <w:r w:rsidRPr="00E31CD8">
        <w:rPr>
          <w:rFonts w:asciiTheme="minorHAnsi" w:hAnsiTheme="minorHAnsi"/>
          <w:lang w:val="cs-CZ"/>
        </w:rPr>
        <w:t xml:space="preserve">%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w:t>
      </w:r>
      <w:r w:rsidRPr="008F7358">
        <w:rPr>
          <w:lang w:val="cs-CZ"/>
        </w:rPr>
        <w:lastRenderedPageBreak/>
        <w:t>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w:t>
      </w:r>
      <w:r w:rsidR="00333CA0" w:rsidRPr="008F7358">
        <w:rPr>
          <w:lang w:val="cs-CZ"/>
        </w:rPr>
        <w:lastRenderedPageBreak/>
        <w:t>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lastRenderedPageBreak/>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CD069A" w:rsidRPr="00CD069A" w:rsidRDefault="000B7051" w:rsidP="00CD069A">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44207C" w:rsidRDefault="00FF0802" w:rsidP="00A44C5F">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CD069A" w:rsidRDefault="00CD069A" w:rsidP="00CD069A">
      <w:pPr>
        <w:pStyle w:val="Zkladntext2"/>
        <w:spacing w:line="240" w:lineRule="auto"/>
        <w:ind w:left="720" w:firstLine="0"/>
        <w:jc w:val="both"/>
        <w:rPr>
          <w:rFonts w:asciiTheme="minorHAnsi" w:hAnsiTheme="minorHAnsi"/>
          <w:color w:val="FF0000"/>
          <w:lang w:val="cs-CZ" w:eastAsia="ar-SA"/>
        </w:rPr>
      </w:pPr>
    </w:p>
    <w:p w:rsidR="00CD069A" w:rsidRDefault="00CD069A" w:rsidP="00CD069A">
      <w:pPr>
        <w:pStyle w:val="Zkladntext2"/>
        <w:spacing w:line="240" w:lineRule="auto"/>
        <w:ind w:left="720" w:firstLine="0"/>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BE1FD9">
        <w:rPr>
          <w:lang w:val="cs-CZ"/>
        </w:rPr>
        <w:t>5</w:t>
      </w:r>
      <w:bookmarkStart w:id="0" w:name="_GoBack"/>
      <w:bookmarkEnd w:id="0"/>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 xml:space="preserve">prodlení s termínem ukončení a předání </w:t>
      </w:r>
      <w:r w:rsidR="00584933">
        <w:rPr>
          <w:b/>
          <w:u w:val="single"/>
          <w:lang w:val="cs-CZ"/>
        </w:rPr>
        <w:t xml:space="preserve">díla </w:t>
      </w:r>
      <w:r w:rsidRPr="008F7358">
        <w:rPr>
          <w:lang w:val="cs-CZ"/>
        </w:rPr>
        <w:t xml:space="preserve">je objednatel oprávněn účtovat zhotoviteli smluvní pokutu ve výši 0,10% z ceny díla bez DPH za každý i započatý den prodlení až do dne úspěšného předání a převzetí </w:t>
      </w:r>
      <w:r w:rsidR="00584933">
        <w:rPr>
          <w:lang w:val="cs-CZ"/>
        </w:rPr>
        <w:t>díla</w:t>
      </w:r>
      <w:r w:rsidRPr="008F7358">
        <w:rPr>
          <w:lang w:val="cs-CZ"/>
        </w:rPr>
        <w:t>.</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0576E4" w:rsidRPr="008F7358" w:rsidRDefault="000576E4"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w:t>
      </w:r>
      <w:r w:rsidRPr="008F7358">
        <w:rPr>
          <w:lang w:val="cs-CZ"/>
        </w:rPr>
        <w:lastRenderedPageBreak/>
        <w:t xml:space="preserve">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967DFD">
        <w:rPr>
          <w:lang w:val="cs-CZ"/>
        </w:rPr>
        <w:t>2033</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967DFD">
        <w:rPr>
          <w:lang w:val="cs-CZ"/>
        </w:rPr>
        <w:t>, minimálně však do 31. 12. 2033</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967DFD">
        <w:rPr>
          <w:lang w:val="cs-CZ"/>
        </w:rPr>
        <w:t>2033</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lastRenderedPageBreak/>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lastRenderedPageBreak/>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rsidR="00BE070F" w:rsidRPr="000E1319" w:rsidRDefault="00BE070F" w:rsidP="00BE070F">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Pr>
          <w:rStyle w:val="BezmezerChar"/>
          <w:rFonts w:asciiTheme="minorHAnsi" w:hAnsiTheme="minorHAnsi"/>
          <w:i/>
          <w:lang w:val="cs-CZ"/>
        </w:rPr>
        <w:t>účastníka</w:t>
      </w:r>
    </w:p>
    <w:p w:rsidR="00BE070F" w:rsidRPr="000E1319" w:rsidRDefault="00BE070F" w:rsidP="00BE070F">
      <w:pPr>
        <w:ind w:left="709" w:firstLine="0"/>
        <w:jc w:val="both"/>
        <w:rPr>
          <w:rFonts w:asciiTheme="majorHAnsi" w:hAnsiTheme="majorHAnsi" w:cs="Arial"/>
          <w:b/>
          <w:i/>
          <w:color w:val="0000FF"/>
          <w:u w:val="single"/>
          <w:lang w:val="cs-CZ"/>
        </w:rPr>
      </w:pPr>
    </w:p>
    <w:p w:rsidR="00BE070F" w:rsidRPr="000E1319" w:rsidRDefault="00BE070F" w:rsidP="00BE070F">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 nejsou součástí nabídky.</w:t>
      </w:r>
    </w:p>
    <w:p w:rsidR="000052B6" w:rsidRDefault="000052B6" w:rsidP="000052B6">
      <w:pPr>
        <w:ind w:left="709" w:firstLine="0"/>
        <w:jc w:val="both"/>
        <w:rPr>
          <w:rFonts w:asciiTheme="majorHAnsi" w:hAnsiTheme="majorHAnsi" w:cs="Arial"/>
          <w:b/>
          <w:i/>
          <w:color w:val="0000FF"/>
          <w:u w:val="single"/>
          <w:lang w:val="cs-CZ"/>
        </w:rPr>
      </w:pP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2E7910">
        <w:rPr>
          <w:rFonts w:asciiTheme="minorHAnsi" w:hAnsiTheme="minorHAnsi"/>
          <w:lang w:val="cs-CZ"/>
        </w:rPr>
        <w:t> </w:t>
      </w:r>
      <w:r w:rsidR="00AD7CD9">
        <w:rPr>
          <w:rFonts w:asciiTheme="minorHAnsi" w:hAnsiTheme="minorHAnsi"/>
          <w:lang w:val="cs-CZ"/>
        </w:rPr>
        <w:t>Lubech</w:t>
      </w:r>
      <w:r w:rsidR="008F7358">
        <w:rPr>
          <w:rFonts w:asciiTheme="minorHAnsi" w:hAnsiTheme="minorHAnsi"/>
          <w:lang w:val="cs-CZ"/>
        </w:rPr>
        <w:t xml:space="preserve"> </w:t>
      </w:r>
      <w:r w:rsidR="00945A81">
        <w:rPr>
          <w:rFonts w:asciiTheme="minorHAnsi" w:hAnsiTheme="minorHAnsi"/>
          <w:lang w:val="cs-CZ"/>
        </w:rPr>
        <w:t>dne</w:t>
      </w:r>
      <w:r w:rsidR="004477E1">
        <w:rPr>
          <w:rFonts w:asciiTheme="minorHAnsi" w:hAnsiTheme="minorHAnsi"/>
          <w:lang w:val="cs-CZ"/>
        </w:rPr>
        <w:t xml:space="preserve"> </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V</w:t>
      </w:r>
      <w:r w:rsidR="004477E1">
        <w:rPr>
          <w:rFonts w:asciiTheme="minorHAnsi" w:hAnsiTheme="minorHAnsi"/>
          <w:lang w:val="cs-CZ"/>
        </w:rPr>
        <w:t xml:space="preserve"> </w:t>
      </w:r>
      <w:r w:rsidR="00622CF2">
        <w:rPr>
          <w:rFonts w:asciiTheme="minorHAnsi" w:hAnsiTheme="minorHAnsi"/>
          <w:lang w:val="cs-CZ"/>
        </w:rPr>
        <w:t>………………………</w:t>
      </w:r>
      <w:r w:rsidRPr="008F7358">
        <w:rPr>
          <w:rFonts w:asciiTheme="minorHAnsi" w:hAnsiTheme="minorHAnsi"/>
          <w:lang w:val="cs-CZ"/>
        </w:rPr>
        <w:t>..</w:t>
      </w:r>
      <w:r w:rsidR="004477E1">
        <w:rPr>
          <w:rFonts w:asciiTheme="minorHAnsi" w:hAnsiTheme="minorHAnsi"/>
          <w:lang w:val="cs-CZ"/>
        </w:rPr>
        <w:t xml:space="preserve"> </w:t>
      </w:r>
      <w:r w:rsidRPr="008F7358">
        <w:rPr>
          <w:rFonts w:asciiTheme="minorHAnsi" w:hAnsiTheme="minorHAnsi"/>
          <w:lang w:val="cs-CZ"/>
        </w:rPr>
        <w:t>dne</w:t>
      </w:r>
      <w:r w:rsidR="004477E1">
        <w:rPr>
          <w:rFonts w:asciiTheme="minorHAnsi" w:hAnsiTheme="minorHAnsi"/>
          <w:lang w:val="cs-CZ"/>
        </w:rPr>
        <w:t xml:space="preserve"> </w:t>
      </w:r>
      <w:r w:rsidRPr="008F7358">
        <w:rPr>
          <w:rFonts w:asciiTheme="minorHAnsi" w:hAnsiTheme="minorHAnsi"/>
          <w:lang w:val="cs-CZ"/>
        </w:rPr>
        <w:t>………………….</w:t>
      </w:r>
    </w:p>
    <w:p w:rsidR="000B7051" w:rsidRPr="008F7358" w:rsidRDefault="00AD05CC" w:rsidP="000B7051">
      <w:pPr>
        <w:ind w:left="851" w:hanging="425"/>
        <w:contextualSpacing/>
        <w:jc w:val="both"/>
        <w:rPr>
          <w:rFonts w:asciiTheme="minorHAnsi" w:hAnsiTheme="minorHAnsi"/>
          <w:lang w:val="cs-CZ"/>
        </w:rPr>
      </w:pP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sidRPr="0003189E">
        <w:rPr>
          <w:rFonts w:asciiTheme="majorHAnsi" w:hAnsiTheme="majorHAnsi" w:cs="Arial"/>
          <w:i/>
          <w:iCs/>
          <w:color w:val="0000FF"/>
          <w:lang w:val="cs-CZ"/>
        </w:rPr>
        <w:t>(účastník doplní</w:t>
      </w:r>
      <w:r w:rsidRPr="0003189E">
        <w:rPr>
          <w:rStyle w:val="Siln"/>
          <w:bCs w:val="0"/>
          <w:lang w:val="cs-CZ"/>
        </w:rPr>
        <w:t xml:space="preserve"> </w:t>
      </w:r>
      <w:r w:rsidRPr="0003189E">
        <w:rPr>
          <w:rFonts w:asciiTheme="majorHAnsi" w:hAnsiTheme="majorHAnsi" w:cs="Arial"/>
          <w:i/>
          <w:iCs/>
          <w:color w:val="0000FF"/>
          <w:lang w:val="cs-CZ"/>
        </w:rPr>
        <w:t>údaje)</w:t>
      </w:r>
    </w:p>
    <w:p w:rsidR="000B7051" w:rsidRDefault="000B7051" w:rsidP="000B7051">
      <w:pPr>
        <w:ind w:firstLine="0"/>
        <w:contextualSpacing/>
        <w:jc w:val="both"/>
        <w:rPr>
          <w:rFonts w:asciiTheme="minorHAnsi" w:hAnsiTheme="minorHAnsi"/>
          <w:lang w:val="cs-CZ"/>
        </w:rPr>
      </w:pPr>
    </w:p>
    <w:p w:rsidR="001949B8" w:rsidRDefault="001949B8" w:rsidP="000B7051">
      <w:pPr>
        <w:ind w:firstLine="0"/>
        <w:contextualSpacing/>
        <w:jc w:val="both"/>
        <w:rPr>
          <w:rFonts w:asciiTheme="minorHAnsi" w:hAnsiTheme="minorHAnsi"/>
          <w:lang w:val="cs-CZ"/>
        </w:rPr>
      </w:pPr>
    </w:p>
    <w:p w:rsidR="00967DFD" w:rsidRPr="008F7358" w:rsidRDefault="00967DFD" w:rsidP="000B7051">
      <w:pPr>
        <w:ind w:firstLine="0"/>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w:t>
      </w:r>
    </w:p>
    <w:p w:rsidR="00561802" w:rsidRPr="001949B8" w:rsidRDefault="00AD7CD9" w:rsidP="00561802">
      <w:pPr>
        <w:autoSpaceDE w:val="0"/>
        <w:autoSpaceDN w:val="0"/>
        <w:adjustRightInd w:val="0"/>
        <w:rPr>
          <w:rFonts w:cs="Arial"/>
          <w:b/>
          <w:lang w:val="cs-CZ"/>
        </w:rPr>
      </w:pPr>
      <w:r w:rsidRPr="00AD7CD9">
        <w:rPr>
          <w:rFonts w:asciiTheme="minorHAnsi" w:hAnsiTheme="minorHAnsi" w:cs="Arial"/>
          <w:lang w:val="cs-CZ"/>
        </w:rPr>
        <w:t>Ing. Vladimír Vorm</w:t>
      </w:r>
      <w:r w:rsidR="00E80FE3" w:rsidRPr="001949B8">
        <w:rPr>
          <w:rFonts w:cs="Arial"/>
          <w:b/>
          <w:lang w:val="cs-CZ"/>
        </w:rPr>
        <w:tab/>
      </w:r>
      <w:r w:rsidR="00561802" w:rsidRPr="001949B8">
        <w:rPr>
          <w:rFonts w:asciiTheme="majorHAnsi" w:hAnsiTheme="majorHAnsi" w:cs="Arial"/>
          <w:b/>
          <w:i/>
          <w:iCs/>
          <w:color w:val="0000FF"/>
          <w:lang w:val="cs-CZ"/>
        </w:rPr>
        <w:t xml:space="preserve">                        </w:t>
      </w:r>
      <w:r w:rsidR="002E7910">
        <w:rPr>
          <w:rFonts w:asciiTheme="majorHAnsi" w:hAnsiTheme="majorHAnsi" w:cs="Arial"/>
          <w:b/>
          <w:i/>
          <w:iCs/>
          <w:color w:val="0000FF"/>
          <w:lang w:val="cs-CZ"/>
        </w:rPr>
        <w:t xml:space="preserve">  </w:t>
      </w:r>
      <w:r w:rsidR="002E7910">
        <w:rPr>
          <w:rFonts w:asciiTheme="majorHAnsi" w:hAnsiTheme="majorHAnsi" w:cs="Arial"/>
          <w:b/>
          <w:i/>
          <w:iCs/>
          <w:color w:val="0000FF"/>
          <w:lang w:val="cs-CZ"/>
        </w:rPr>
        <w:tab/>
      </w:r>
      <w:r w:rsidR="002E7910">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8F7358" w:rsidRPr="00E80FE3" w:rsidRDefault="0071377F" w:rsidP="00561802">
      <w:pPr>
        <w:autoSpaceDE w:val="0"/>
        <w:autoSpaceDN w:val="0"/>
        <w:adjustRightInd w:val="0"/>
        <w:rPr>
          <w:rFonts w:asciiTheme="minorHAnsi" w:hAnsiTheme="minorHAnsi" w:cs="Arial"/>
          <w:lang w:val="cs-CZ"/>
        </w:rPr>
      </w:pPr>
      <w:r>
        <w:rPr>
          <w:rFonts w:asciiTheme="minorHAnsi" w:hAnsiTheme="minorHAnsi" w:cs="Arial"/>
          <w:lang w:val="cs-CZ"/>
        </w:rPr>
        <w:t xml:space="preserve">starosta </w:t>
      </w:r>
      <w:r w:rsidR="00AD7CD9">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CD069A">
      <w:footerReference w:type="default" r:id="rId12"/>
      <w:pgSz w:w="11906" w:h="16838"/>
      <w:pgMar w:top="1135" w:right="1417" w:bottom="993" w:left="1134" w:header="708" w:footer="46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A44541">
          <w:rPr>
            <w:noProof/>
          </w:rPr>
          <w:t>- 11 -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B02013"/>
    <w:multiLevelType w:val="hybridMultilevel"/>
    <w:tmpl w:val="A9E65E14"/>
    <w:lvl w:ilvl="0" w:tplc="BC50E924">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3"/>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5"/>
  </w:num>
  <w:num w:numId="12">
    <w:abstractNumId w:val="32"/>
  </w:num>
  <w:num w:numId="13">
    <w:abstractNumId w:val="42"/>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4"/>
  </w:num>
  <w:num w:numId="25">
    <w:abstractNumId w:val="0"/>
    <w:lvlOverride w:ilvl="0">
      <w:startOverride w:val="1"/>
    </w:lvlOverride>
  </w:num>
  <w:num w:numId="26">
    <w:abstractNumId w:val="13"/>
  </w:num>
  <w:num w:numId="27">
    <w:abstractNumId w:val="21"/>
  </w:num>
  <w:num w:numId="28">
    <w:abstractNumId w:val="8"/>
  </w:num>
  <w:num w:numId="29">
    <w:abstractNumId w:val="46"/>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 w:numId="47">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3382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35E8B"/>
    <w:rsid w:val="00044155"/>
    <w:rsid w:val="00045325"/>
    <w:rsid w:val="00045EF2"/>
    <w:rsid w:val="0004771F"/>
    <w:rsid w:val="00050B2D"/>
    <w:rsid w:val="000575AE"/>
    <w:rsid w:val="000576E4"/>
    <w:rsid w:val="00061A6A"/>
    <w:rsid w:val="000662CF"/>
    <w:rsid w:val="00067D87"/>
    <w:rsid w:val="00070BDB"/>
    <w:rsid w:val="00071255"/>
    <w:rsid w:val="0007396B"/>
    <w:rsid w:val="00077BEF"/>
    <w:rsid w:val="00085313"/>
    <w:rsid w:val="00085A90"/>
    <w:rsid w:val="000866E3"/>
    <w:rsid w:val="00090638"/>
    <w:rsid w:val="00095328"/>
    <w:rsid w:val="000A0ED6"/>
    <w:rsid w:val="000A6B30"/>
    <w:rsid w:val="000B35CE"/>
    <w:rsid w:val="000B7051"/>
    <w:rsid w:val="000B75F7"/>
    <w:rsid w:val="000D02BE"/>
    <w:rsid w:val="000E1D53"/>
    <w:rsid w:val="000E2D2D"/>
    <w:rsid w:val="000E3E53"/>
    <w:rsid w:val="000E68FF"/>
    <w:rsid w:val="000E7C37"/>
    <w:rsid w:val="000F079A"/>
    <w:rsid w:val="000F0FC0"/>
    <w:rsid w:val="000F7D9B"/>
    <w:rsid w:val="001046B0"/>
    <w:rsid w:val="00104BA6"/>
    <w:rsid w:val="001053BF"/>
    <w:rsid w:val="0011104B"/>
    <w:rsid w:val="00121A54"/>
    <w:rsid w:val="00122C77"/>
    <w:rsid w:val="00123ACD"/>
    <w:rsid w:val="0012515A"/>
    <w:rsid w:val="00127586"/>
    <w:rsid w:val="001313F5"/>
    <w:rsid w:val="001343B4"/>
    <w:rsid w:val="001434A6"/>
    <w:rsid w:val="00163683"/>
    <w:rsid w:val="00164791"/>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B5176"/>
    <w:rsid w:val="001C2C7E"/>
    <w:rsid w:val="001D02F7"/>
    <w:rsid w:val="001D65DD"/>
    <w:rsid w:val="001E7BD7"/>
    <w:rsid w:val="001F00A1"/>
    <w:rsid w:val="001F1985"/>
    <w:rsid w:val="0020358B"/>
    <w:rsid w:val="00206B35"/>
    <w:rsid w:val="00215A51"/>
    <w:rsid w:val="00223CC5"/>
    <w:rsid w:val="00225A11"/>
    <w:rsid w:val="002261BD"/>
    <w:rsid w:val="00234E26"/>
    <w:rsid w:val="00240DAE"/>
    <w:rsid w:val="0024214C"/>
    <w:rsid w:val="0024232C"/>
    <w:rsid w:val="0024243F"/>
    <w:rsid w:val="00247F78"/>
    <w:rsid w:val="00250355"/>
    <w:rsid w:val="002553B1"/>
    <w:rsid w:val="002566C7"/>
    <w:rsid w:val="00265400"/>
    <w:rsid w:val="00270F20"/>
    <w:rsid w:val="002723DF"/>
    <w:rsid w:val="00280AD9"/>
    <w:rsid w:val="002833E6"/>
    <w:rsid w:val="00285F14"/>
    <w:rsid w:val="002917E1"/>
    <w:rsid w:val="00296C68"/>
    <w:rsid w:val="002A26BF"/>
    <w:rsid w:val="002A28B4"/>
    <w:rsid w:val="002A360D"/>
    <w:rsid w:val="002A4ABE"/>
    <w:rsid w:val="002A78CD"/>
    <w:rsid w:val="002B3742"/>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41EB"/>
    <w:rsid w:val="00327A46"/>
    <w:rsid w:val="00333CA0"/>
    <w:rsid w:val="0033451A"/>
    <w:rsid w:val="00340F31"/>
    <w:rsid w:val="00342F22"/>
    <w:rsid w:val="00365A16"/>
    <w:rsid w:val="003674E1"/>
    <w:rsid w:val="003714E9"/>
    <w:rsid w:val="003756FB"/>
    <w:rsid w:val="00376826"/>
    <w:rsid w:val="00376EB9"/>
    <w:rsid w:val="003776AE"/>
    <w:rsid w:val="00392F4B"/>
    <w:rsid w:val="003944E8"/>
    <w:rsid w:val="003A5B62"/>
    <w:rsid w:val="003A6D13"/>
    <w:rsid w:val="003B5DBE"/>
    <w:rsid w:val="003B612C"/>
    <w:rsid w:val="003C1FBD"/>
    <w:rsid w:val="003C38FD"/>
    <w:rsid w:val="003C6E5B"/>
    <w:rsid w:val="003C7B96"/>
    <w:rsid w:val="003D2FD1"/>
    <w:rsid w:val="003D3D82"/>
    <w:rsid w:val="003D3EAE"/>
    <w:rsid w:val="003E447B"/>
    <w:rsid w:val="003F3E2F"/>
    <w:rsid w:val="003F46F1"/>
    <w:rsid w:val="004219B4"/>
    <w:rsid w:val="00422393"/>
    <w:rsid w:val="004245FB"/>
    <w:rsid w:val="00431C95"/>
    <w:rsid w:val="0043257B"/>
    <w:rsid w:val="0043623D"/>
    <w:rsid w:val="0044207C"/>
    <w:rsid w:val="00444AE6"/>
    <w:rsid w:val="00447224"/>
    <w:rsid w:val="004477E1"/>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57AE"/>
    <w:rsid w:val="004C6707"/>
    <w:rsid w:val="004D04F9"/>
    <w:rsid w:val="004D057F"/>
    <w:rsid w:val="004E6639"/>
    <w:rsid w:val="004F1C76"/>
    <w:rsid w:val="004F2B79"/>
    <w:rsid w:val="004F3A1C"/>
    <w:rsid w:val="004F45DF"/>
    <w:rsid w:val="005020D2"/>
    <w:rsid w:val="00505AA9"/>
    <w:rsid w:val="00510388"/>
    <w:rsid w:val="00520EEB"/>
    <w:rsid w:val="00524307"/>
    <w:rsid w:val="0053261C"/>
    <w:rsid w:val="005374DD"/>
    <w:rsid w:val="00540024"/>
    <w:rsid w:val="00540D4B"/>
    <w:rsid w:val="00541FFF"/>
    <w:rsid w:val="00544176"/>
    <w:rsid w:val="005458DA"/>
    <w:rsid w:val="00546235"/>
    <w:rsid w:val="005470E7"/>
    <w:rsid w:val="00550275"/>
    <w:rsid w:val="0056168D"/>
    <w:rsid w:val="00561802"/>
    <w:rsid w:val="00571FC1"/>
    <w:rsid w:val="00573D25"/>
    <w:rsid w:val="00576D9D"/>
    <w:rsid w:val="00576E29"/>
    <w:rsid w:val="00580F50"/>
    <w:rsid w:val="00584933"/>
    <w:rsid w:val="00586153"/>
    <w:rsid w:val="00587BEE"/>
    <w:rsid w:val="00590613"/>
    <w:rsid w:val="005A0D1C"/>
    <w:rsid w:val="005A3276"/>
    <w:rsid w:val="005A40D7"/>
    <w:rsid w:val="005A42A2"/>
    <w:rsid w:val="005B207A"/>
    <w:rsid w:val="005B7319"/>
    <w:rsid w:val="005D2F11"/>
    <w:rsid w:val="005D5DF8"/>
    <w:rsid w:val="005E0DD6"/>
    <w:rsid w:val="005E35A7"/>
    <w:rsid w:val="005E3D3C"/>
    <w:rsid w:val="005E524A"/>
    <w:rsid w:val="005E67C9"/>
    <w:rsid w:val="005E716F"/>
    <w:rsid w:val="005F37DC"/>
    <w:rsid w:val="005F5A1B"/>
    <w:rsid w:val="00613114"/>
    <w:rsid w:val="00622CF2"/>
    <w:rsid w:val="00622F32"/>
    <w:rsid w:val="00624620"/>
    <w:rsid w:val="006272D9"/>
    <w:rsid w:val="00630E5D"/>
    <w:rsid w:val="00634548"/>
    <w:rsid w:val="00636592"/>
    <w:rsid w:val="006369F9"/>
    <w:rsid w:val="00641389"/>
    <w:rsid w:val="00641767"/>
    <w:rsid w:val="00645EEC"/>
    <w:rsid w:val="00650EBA"/>
    <w:rsid w:val="00652C8D"/>
    <w:rsid w:val="00653702"/>
    <w:rsid w:val="0065675C"/>
    <w:rsid w:val="00663EF3"/>
    <w:rsid w:val="006718C9"/>
    <w:rsid w:val="006723FB"/>
    <w:rsid w:val="00675CED"/>
    <w:rsid w:val="00680892"/>
    <w:rsid w:val="006845E9"/>
    <w:rsid w:val="006862E4"/>
    <w:rsid w:val="00687FF7"/>
    <w:rsid w:val="00690F5D"/>
    <w:rsid w:val="006910BE"/>
    <w:rsid w:val="006920A8"/>
    <w:rsid w:val="006977D7"/>
    <w:rsid w:val="006A1D86"/>
    <w:rsid w:val="006A44ED"/>
    <w:rsid w:val="006A7B6B"/>
    <w:rsid w:val="006B52CC"/>
    <w:rsid w:val="006C096D"/>
    <w:rsid w:val="006C5DA9"/>
    <w:rsid w:val="006C7A50"/>
    <w:rsid w:val="006D2F3A"/>
    <w:rsid w:val="006D460E"/>
    <w:rsid w:val="006D6EE1"/>
    <w:rsid w:val="006E0BF7"/>
    <w:rsid w:val="006E4412"/>
    <w:rsid w:val="006F17BE"/>
    <w:rsid w:val="006F5B53"/>
    <w:rsid w:val="00704699"/>
    <w:rsid w:val="00705D00"/>
    <w:rsid w:val="00707CD6"/>
    <w:rsid w:val="00710C60"/>
    <w:rsid w:val="0071377F"/>
    <w:rsid w:val="00713DFC"/>
    <w:rsid w:val="00721AAC"/>
    <w:rsid w:val="00721BEA"/>
    <w:rsid w:val="00723D7B"/>
    <w:rsid w:val="007272C2"/>
    <w:rsid w:val="00732FC4"/>
    <w:rsid w:val="0073428F"/>
    <w:rsid w:val="00735180"/>
    <w:rsid w:val="0074386E"/>
    <w:rsid w:val="007611F2"/>
    <w:rsid w:val="00763DD4"/>
    <w:rsid w:val="0077263B"/>
    <w:rsid w:val="00782953"/>
    <w:rsid w:val="0078326B"/>
    <w:rsid w:val="0078361A"/>
    <w:rsid w:val="00785702"/>
    <w:rsid w:val="00785BDA"/>
    <w:rsid w:val="00792049"/>
    <w:rsid w:val="00796EFE"/>
    <w:rsid w:val="007A09BB"/>
    <w:rsid w:val="007A1AD0"/>
    <w:rsid w:val="007A5FF0"/>
    <w:rsid w:val="007A7D8B"/>
    <w:rsid w:val="007B06C2"/>
    <w:rsid w:val="007B34CE"/>
    <w:rsid w:val="007B4A62"/>
    <w:rsid w:val="007B5305"/>
    <w:rsid w:val="007D4CC2"/>
    <w:rsid w:val="007E1609"/>
    <w:rsid w:val="007E5579"/>
    <w:rsid w:val="007E576B"/>
    <w:rsid w:val="007E57DC"/>
    <w:rsid w:val="007F3A1A"/>
    <w:rsid w:val="00803D51"/>
    <w:rsid w:val="00804793"/>
    <w:rsid w:val="00810828"/>
    <w:rsid w:val="00812264"/>
    <w:rsid w:val="00813AB6"/>
    <w:rsid w:val="00821C2A"/>
    <w:rsid w:val="00823EA8"/>
    <w:rsid w:val="00823FC6"/>
    <w:rsid w:val="00824FDB"/>
    <w:rsid w:val="00825935"/>
    <w:rsid w:val="00830A4F"/>
    <w:rsid w:val="00830C4E"/>
    <w:rsid w:val="00833592"/>
    <w:rsid w:val="00834067"/>
    <w:rsid w:val="00835CFF"/>
    <w:rsid w:val="008370E4"/>
    <w:rsid w:val="00841025"/>
    <w:rsid w:val="00847831"/>
    <w:rsid w:val="0086670A"/>
    <w:rsid w:val="008725D6"/>
    <w:rsid w:val="00877D9C"/>
    <w:rsid w:val="00884176"/>
    <w:rsid w:val="00885A35"/>
    <w:rsid w:val="0089001D"/>
    <w:rsid w:val="00890D70"/>
    <w:rsid w:val="008A4900"/>
    <w:rsid w:val="008A6200"/>
    <w:rsid w:val="008B1A54"/>
    <w:rsid w:val="008B1EFE"/>
    <w:rsid w:val="008B2CDF"/>
    <w:rsid w:val="008B3F87"/>
    <w:rsid w:val="008B4FE4"/>
    <w:rsid w:val="008B5974"/>
    <w:rsid w:val="008B6C98"/>
    <w:rsid w:val="008C25F8"/>
    <w:rsid w:val="008C4726"/>
    <w:rsid w:val="008C5CEB"/>
    <w:rsid w:val="008C7B33"/>
    <w:rsid w:val="008D033E"/>
    <w:rsid w:val="008D1FA4"/>
    <w:rsid w:val="008D29EC"/>
    <w:rsid w:val="008E4878"/>
    <w:rsid w:val="008F02CD"/>
    <w:rsid w:val="008F372B"/>
    <w:rsid w:val="008F4BB3"/>
    <w:rsid w:val="008F7358"/>
    <w:rsid w:val="0090002A"/>
    <w:rsid w:val="00902B6D"/>
    <w:rsid w:val="00903B08"/>
    <w:rsid w:val="00930B02"/>
    <w:rsid w:val="00936045"/>
    <w:rsid w:val="00937AC1"/>
    <w:rsid w:val="00945A81"/>
    <w:rsid w:val="00956544"/>
    <w:rsid w:val="00961AD0"/>
    <w:rsid w:val="00965702"/>
    <w:rsid w:val="009657E3"/>
    <w:rsid w:val="00967DFD"/>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49F2"/>
    <w:rsid w:val="009C56F1"/>
    <w:rsid w:val="009E030C"/>
    <w:rsid w:val="009E0AEF"/>
    <w:rsid w:val="009E1650"/>
    <w:rsid w:val="009E764D"/>
    <w:rsid w:val="009F5A87"/>
    <w:rsid w:val="009F65F3"/>
    <w:rsid w:val="009F6893"/>
    <w:rsid w:val="00A00316"/>
    <w:rsid w:val="00A04F51"/>
    <w:rsid w:val="00A15F9A"/>
    <w:rsid w:val="00A31E56"/>
    <w:rsid w:val="00A37E24"/>
    <w:rsid w:val="00A40A0D"/>
    <w:rsid w:val="00A44541"/>
    <w:rsid w:val="00A44C5F"/>
    <w:rsid w:val="00A5439A"/>
    <w:rsid w:val="00A563EF"/>
    <w:rsid w:val="00A60671"/>
    <w:rsid w:val="00A6503B"/>
    <w:rsid w:val="00A73CC6"/>
    <w:rsid w:val="00AA080A"/>
    <w:rsid w:val="00AA14A8"/>
    <w:rsid w:val="00AA3A37"/>
    <w:rsid w:val="00AB3300"/>
    <w:rsid w:val="00AC77DB"/>
    <w:rsid w:val="00AC7CF8"/>
    <w:rsid w:val="00AD05CC"/>
    <w:rsid w:val="00AD4587"/>
    <w:rsid w:val="00AD591B"/>
    <w:rsid w:val="00AD7CD9"/>
    <w:rsid w:val="00AE5650"/>
    <w:rsid w:val="00AE637A"/>
    <w:rsid w:val="00AE7538"/>
    <w:rsid w:val="00AF65E1"/>
    <w:rsid w:val="00B0107C"/>
    <w:rsid w:val="00B04D7D"/>
    <w:rsid w:val="00B112B1"/>
    <w:rsid w:val="00B26DD2"/>
    <w:rsid w:val="00B33F54"/>
    <w:rsid w:val="00B34B1A"/>
    <w:rsid w:val="00B52B7E"/>
    <w:rsid w:val="00B56DBF"/>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0471"/>
    <w:rsid w:val="00BE070F"/>
    <w:rsid w:val="00BE10C6"/>
    <w:rsid w:val="00BE1FD9"/>
    <w:rsid w:val="00BE7AA0"/>
    <w:rsid w:val="00BE7EC7"/>
    <w:rsid w:val="00BF2AB4"/>
    <w:rsid w:val="00BF302F"/>
    <w:rsid w:val="00BF37C2"/>
    <w:rsid w:val="00BF3DE6"/>
    <w:rsid w:val="00BF5C98"/>
    <w:rsid w:val="00C00920"/>
    <w:rsid w:val="00C06F5C"/>
    <w:rsid w:val="00C10C56"/>
    <w:rsid w:val="00C13089"/>
    <w:rsid w:val="00C205B8"/>
    <w:rsid w:val="00C21448"/>
    <w:rsid w:val="00C22269"/>
    <w:rsid w:val="00C275D1"/>
    <w:rsid w:val="00C37C28"/>
    <w:rsid w:val="00C43CF8"/>
    <w:rsid w:val="00C454F8"/>
    <w:rsid w:val="00C51716"/>
    <w:rsid w:val="00C651B2"/>
    <w:rsid w:val="00C65F7A"/>
    <w:rsid w:val="00C73727"/>
    <w:rsid w:val="00C76F82"/>
    <w:rsid w:val="00C834CF"/>
    <w:rsid w:val="00C9198B"/>
    <w:rsid w:val="00C932B3"/>
    <w:rsid w:val="00C94148"/>
    <w:rsid w:val="00C97848"/>
    <w:rsid w:val="00C978E9"/>
    <w:rsid w:val="00C97B43"/>
    <w:rsid w:val="00CA2268"/>
    <w:rsid w:val="00CB4050"/>
    <w:rsid w:val="00CB45BF"/>
    <w:rsid w:val="00CB503C"/>
    <w:rsid w:val="00CB5924"/>
    <w:rsid w:val="00CD069A"/>
    <w:rsid w:val="00CD4418"/>
    <w:rsid w:val="00CD6A64"/>
    <w:rsid w:val="00CE1B93"/>
    <w:rsid w:val="00CE3268"/>
    <w:rsid w:val="00CE7D17"/>
    <w:rsid w:val="00CF0CC3"/>
    <w:rsid w:val="00CF1554"/>
    <w:rsid w:val="00CF4EFD"/>
    <w:rsid w:val="00CF72A3"/>
    <w:rsid w:val="00CF7B09"/>
    <w:rsid w:val="00D07021"/>
    <w:rsid w:val="00D12FAF"/>
    <w:rsid w:val="00D1519C"/>
    <w:rsid w:val="00D16523"/>
    <w:rsid w:val="00D20B28"/>
    <w:rsid w:val="00D2545C"/>
    <w:rsid w:val="00D35D0F"/>
    <w:rsid w:val="00D35F3A"/>
    <w:rsid w:val="00D4642C"/>
    <w:rsid w:val="00D47BD8"/>
    <w:rsid w:val="00D634FB"/>
    <w:rsid w:val="00D677EE"/>
    <w:rsid w:val="00D705D7"/>
    <w:rsid w:val="00D72D7A"/>
    <w:rsid w:val="00D815D8"/>
    <w:rsid w:val="00D86AFE"/>
    <w:rsid w:val="00D92024"/>
    <w:rsid w:val="00DA0E42"/>
    <w:rsid w:val="00DA11C6"/>
    <w:rsid w:val="00DA326B"/>
    <w:rsid w:val="00DA596E"/>
    <w:rsid w:val="00DA6611"/>
    <w:rsid w:val="00DC2929"/>
    <w:rsid w:val="00DC78A2"/>
    <w:rsid w:val="00DD47D3"/>
    <w:rsid w:val="00DD4F86"/>
    <w:rsid w:val="00DE398F"/>
    <w:rsid w:val="00DE4675"/>
    <w:rsid w:val="00DF3FCF"/>
    <w:rsid w:val="00DF50AA"/>
    <w:rsid w:val="00DF5EE2"/>
    <w:rsid w:val="00E066AE"/>
    <w:rsid w:val="00E13C32"/>
    <w:rsid w:val="00E14433"/>
    <w:rsid w:val="00E21C36"/>
    <w:rsid w:val="00E21E14"/>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86C0C"/>
    <w:rsid w:val="00E90311"/>
    <w:rsid w:val="00E915E1"/>
    <w:rsid w:val="00E926F8"/>
    <w:rsid w:val="00EA621A"/>
    <w:rsid w:val="00ED3010"/>
    <w:rsid w:val="00ED49A2"/>
    <w:rsid w:val="00EE11EB"/>
    <w:rsid w:val="00EE1412"/>
    <w:rsid w:val="00EE4A9D"/>
    <w:rsid w:val="00EE6EA6"/>
    <w:rsid w:val="00EF5496"/>
    <w:rsid w:val="00EF6DA3"/>
    <w:rsid w:val="00EF7463"/>
    <w:rsid w:val="00F013AD"/>
    <w:rsid w:val="00F04C0D"/>
    <w:rsid w:val="00F050A6"/>
    <w:rsid w:val="00F058A9"/>
    <w:rsid w:val="00F07FED"/>
    <w:rsid w:val="00F20290"/>
    <w:rsid w:val="00F27BA6"/>
    <w:rsid w:val="00F31E77"/>
    <w:rsid w:val="00F33671"/>
    <w:rsid w:val="00F422B5"/>
    <w:rsid w:val="00F44DA2"/>
    <w:rsid w:val="00F57CB8"/>
    <w:rsid w:val="00F613E7"/>
    <w:rsid w:val="00F615F2"/>
    <w:rsid w:val="00F61AAD"/>
    <w:rsid w:val="00F674D1"/>
    <w:rsid w:val="00F72510"/>
    <w:rsid w:val="00F86514"/>
    <w:rsid w:val="00F93B27"/>
    <w:rsid w:val="00FA2985"/>
    <w:rsid w:val="00FA5CC3"/>
    <w:rsid w:val="00FB3E61"/>
    <w:rsid w:val="00FC52B2"/>
    <w:rsid w:val="00FE5F7A"/>
    <w:rsid w:val="00FE6C33"/>
    <w:rsid w:val="00FE7B67"/>
    <w:rsid w:val="00FF0802"/>
    <w:rsid w:val="00FF0CB4"/>
    <w:rsid w:val="00FF32E5"/>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3825">
      <o:colormru v:ext="edit" colors="#ab0042,#c3c3c3,#ff88b5"/>
    </o:shapedefaults>
    <o:shapelayout v:ext="edit">
      <o:idmap v:ext="edit" data="1"/>
    </o:shapelayout>
  </w:shapeDefaults>
  <w:decimalSymbol w:val=","/>
  <w:listSeparator w:val=";"/>
  <w14:docId w14:val="422E4B8B"/>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B4B06554-9903-405A-BC4A-5D9D583D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15</Pages>
  <Words>7041</Words>
  <Characters>41548</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168</cp:revision>
  <cp:lastPrinted>2016-08-23T08:46:00Z</cp:lastPrinted>
  <dcterms:created xsi:type="dcterms:W3CDTF">2016-02-29T07:23:00Z</dcterms:created>
  <dcterms:modified xsi:type="dcterms:W3CDTF">2023-08-03T06:27:00Z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